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208E2432"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8860AA" w:rsidRPr="008860AA">
        <w:rPr>
          <w:rFonts w:cs="Arial"/>
          <w:b/>
          <w:bCs/>
          <w:sz w:val="28"/>
          <w:szCs w:val="28"/>
        </w:rPr>
        <w:t>Swift Scirocco II</w:t>
      </w:r>
    </w:p>
    <w:p w14:paraId="5E226DB8" w14:textId="77777777" w:rsidR="00E11465" w:rsidRPr="007404CA" w:rsidRDefault="00E11465" w:rsidP="009F2F19">
      <w:pPr>
        <w:rPr>
          <w:rFonts w:cs="Arial"/>
          <w:szCs w:val="24"/>
        </w:rPr>
      </w:pPr>
    </w:p>
    <w:p w14:paraId="227BA72C" w14:textId="79CD99E2" w:rsidR="00B00FB0" w:rsidRPr="002F52E8" w:rsidRDefault="00BC4983" w:rsidP="00B00FB0">
      <w:pPr>
        <w:rPr>
          <w:rFonts w:cs="Arial"/>
          <w:szCs w:val="24"/>
        </w:rPr>
      </w:pPr>
      <w:r w:rsidRPr="007404CA">
        <w:rPr>
          <w:rFonts w:cs="Arial"/>
          <w:b/>
          <w:szCs w:val="24"/>
        </w:rPr>
        <w:t>ANOKA, Minne</w:t>
      </w:r>
      <w:r w:rsidRPr="0090662A">
        <w:rPr>
          <w:rFonts w:cs="Arial"/>
          <w:b/>
          <w:szCs w:val="24"/>
        </w:rPr>
        <w:t>sota</w:t>
      </w:r>
      <w:r w:rsidR="00A02FBB" w:rsidRPr="0090662A">
        <w:rPr>
          <w:rFonts w:cs="Arial"/>
          <w:b/>
          <w:szCs w:val="24"/>
        </w:rPr>
        <w:t xml:space="preserve"> –</w:t>
      </w:r>
      <w:r w:rsidR="00825EC1" w:rsidRPr="0090662A">
        <w:rPr>
          <w:rFonts w:cs="Arial"/>
          <w:b/>
          <w:szCs w:val="24"/>
        </w:rPr>
        <w:t xml:space="preserve"> </w:t>
      </w:r>
      <w:r w:rsidR="0090662A" w:rsidRPr="0090662A">
        <w:rPr>
          <w:rFonts w:cs="Arial"/>
          <w:b/>
          <w:szCs w:val="24"/>
        </w:rPr>
        <w:t>November</w:t>
      </w:r>
      <w:r w:rsidR="00D12C92" w:rsidRPr="0090662A">
        <w:rPr>
          <w:rFonts w:cs="Arial"/>
          <w:b/>
          <w:szCs w:val="24"/>
        </w:rPr>
        <w:t xml:space="preserve"> </w:t>
      </w:r>
      <w:r w:rsidR="0090662A" w:rsidRPr="0090662A">
        <w:rPr>
          <w:rFonts w:cs="Arial"/>
          <w:b/>
          <w:szCs w:val="24"/>
        </w:rPr>
        <w:t>24</w:t>
      </w:r>
      <w:r w:rsidR="007E0080" w:rsidRPr="0090662A">
        <w:rPr>
          <w:rFonts w:cs="Arial"/>
          <w:b/>
          <w:szCs w:val="24"/>
        </w:rPr>
        <w:t>, 2020</w:t>
      </w:r>
      <w:r w:rsidR="009E4649" w:rsidRPr="0090662A">
        <w:rPr>
          <w:rFonts w:cs="Arial"/>
          <w:b/>
          <w:szCs w:val="24"/>
        </w:rPr>
        <w:t xml:space="preserve"> </w:t>
      </w:r>
      <w:r w:rsidR="00896CE8" w:rsidRPr="0090662A">
        <w:rPr>
          <w:rFonts w:cs="Arial"/>
          <w:b/>
          <w:szCs w:val="24"/>
        </w:rPr>
        <w:t>–</w:t>
      </w:r>
      <w:r w:rsidR="002F52E8" w:rsidRPr="0090662A">
        <w:rPr>
          <w:rFonts w:cs="Arial"/>
          <w:szCs w:val="24"/>
        </w:rPr>
        <w:t xml:space="preserve"> </w:t>
      </w:r>
      <w:r w:rsidR="003E3269" w:rsidRPr="0090662A">
        <w:rPr>
          <w:rFonts w:cs="Arial"/>
          <w:szCs w:val="24"/>
        </w:rPr>
        <w:t>Federal</w:t>
      </w:r>
      <w:r w:rsidR="003E3269" w:rsidRPr="008860AA">
        <w:rPr>
          <w:rFonts w:cs="Arial"/>
          <w:szCs w:val="24"/>
        </w:rPr>
        <w:t xml:space="preserve"> Premium</w:t>
      </w:r>
      <w:r w:rsidR="003E3269">
        <w:rPr>
          <w:rFonts w:cs="Arial"/>
          <w:szCs w:val="24"/>
          <w:vertAlign w:val="superscript"/>
        </w:rPr>
        <w:t xml:space="preserve"> </w:t>
      </w:r>
      <w:r w:rsidR="003E3269">
        <w:rPr>
          <w:rFonts w:cs="Arial"/>
          <w:szCs w:val="24"/>
        </w:rPr>
        <w:t>releases its new</w:t>
      </w:r>
      <w:r w:rsidR="003E3269" w:rsidRPr="008860AA">
        <w:rPr>
          <w:rFonts w:cs="Arial"/>
          <w:szCs w:val="24"/>
        </w:rPr>
        <w:t xml:space="preserve"> Swift Scirocco II </w:t>
      </w:r>
      <w:r w:rsidR="003E3269">
        <w:rPr>
          <w:rFonts w:cs="Arial"/>
          <w:szCs w:val="24"/>
        </w:rPr>
        <w:t>centerfire hunting loads lineup</w:t>
      </w:r>
      <w:r w:rsidR="003E3269" w:rsidRPr="008860AA">
        <w:rPr>
          <w:rFonts w:cs="Arial"/>
          <w:szCs w:val="24"/>
        </w:rPr>
        <w:t>.</w:t>
      </w:r>
      <w:r w:rsidR="003E3269">
        <w:rPr>
          <w:rFonts w:cs="Arial"/>
          <w:szCs w:val="24"/>
        </w:rPr>
        <w:t xml:space="preserve"> The new bullet promises to p</w:t>
      </w:r>
      <w:r w:rsidR="003E3269" w:rsidRPr="008860AA">
        <w:rPr>
          <w:rFonts w:cs="Arial"/>
          <w:szCs w:val="24"/>
        </w:rPr>
        <w:t>ush effective range to new extremes while delivering a more lethal blow on impact</w:t>
      </w:r>
      <w:r w:rsidR="003E3269">
        <w:rPr>
          <w:rFonts w:cs="Arial"/>
          <w:szCs w:val="24"/>
        </w:rPr>
        <w:t>.</w:t>
      </w:r>
      <w:r w:rsidR="009C6CDD">
        <w:rPr>
          <w:rFonts w:cs="Arial"/>
          <w:szCs w:val="24"/>
        </w:rPr>
        <w:t xml:space="preserve"> </w:t>
      </w:r>
      <w:r w:rsidR="00B00FB0">
        <w:rPr>
          <w:rFonts w:cs="Arial"/>
          <w:szCs w:val="24"/>
        </w:rPr>
        <w:t>Shipments of this product</w:t>
      </w:r>
      <w:r w:rsidR="00B00FB0" w:rsidRPr="002F52E8">
        <w:rPr>
          <w:rFonts w:cs="Arial"/>
          <w:szCs w:val="24"/>
        </w:rPr>
        <w:t xml:space="preserve"> have </w:t>
      </w:r>
      <w:r w:rsidR="003E3269">
        <w:rPr>
          <w:rFonts w:cs="Arial"/>
          <w:szCs w:val="24"/>
        </w:rPr>
        <w:t xml:space="preserve">been </w:t>
      </w:r>
      <w:r w:rsidR="009C6CDD">
        <w:rPr>
          <w:rFonts w:cs="Arial"/>
          <w:szCs w:val="24"/>
        </w:rPr>
        <w:t>arriving</w:t>
      </w:r>
      <w:r w:rsidR="00B00FB0">
        <w:rPr>
          <w:rFonts w:cs="Arial"/>
          <w:szCs w:val="24"/>
        </w:rPr>
        <w:t xml:space="preserve"> at </w:t>
      </w:r>
      <w:r w:rsidR="00B00FB0" w:rsidRPr="002F52E8">
        <w:rPr>
          <w:rFonts w:cs="Arial"/>
          <w:szCs w:val="24"/>
        </w:rPr>
        <w:t>dealers</w:t>
      </w:r>
      <w:r w:rsidR="009C6CDD">
        <w:rPr>
          <w:rFonts w:cs="Arial"/>
          <w:szCs w:val="24"/>
        </w:rPr>
        <w:t xml:space="preserve"> nationwide.</w:t>
      </w:r>
    </w:p>
    <w:p w14:paraId="15F1967D" w14:textId="77777777" w:rsidR="003E3269" w:rsidRDefault="003E3269" w:rsidP="003E3269">
      <w:pPr>
        <w:rPr>
          <w:rFonts w:ascii="Calibri" w:hAnsi="Calibri"/>
          <w:sz w:val="22"/>
        </w:rPr>
      </w:pPr>
    </w:p>
    <w:p w14:paraId="7026E697" w14:textId="47562E63" w:rsidR="003E3269" w:rsidRDefault="003E3269" w:rsidP="003E3269">
      <w:r>
        <w:t xml:space="preserve">“We are happy to have partnered with Swift to load this </w:t>
      </w:r>
      <w:r w:rsidR="009C6CDD">
        <w:t>fantastic</w:t>
      </w:r>
      <w:r>
        <w:t xml:space="preserve"> long-range hunting bullet. Swift is known for bonded-core hunting bullets and is one of several Swift bullets that we load into our Federal Premium lineup,” said Federal’s Centerfire Rifle Product Manager Eric Miller. “The Swift Scirocco II produces excellent upsets at various distances and is an all-around, good choice for medium and big-game hunting.”</w:t>
      </w:r>
    </w:p>
    <w:p w14:paraId="2B4AC360" w14:textId="77777777" w:rsidR="003E3269" w:rsidRPr="002F52E8" w:rsidRDefault="003E3269" w:rsidP="00266544">
      <w:pPr>
        <w:rPr>
          <w:rFonts w:cs="Arial"/>
          <w:szCs w:val="24"/>
        </w:rPr>
      </w:pPr>
    </w:p>
    <w:p w14:paraId="36E09E20" w14:textId="5EF4C325" w:rsidR="008860AA" w:rsidRPr="008860AA" w:rsidRDefault="008860AA" w:rsidP="008860AA">
      <w:pPr>
        <w:rPr>
          <w:rFonts w:cs="Arial"/>
          <w:szCs w:val="24"/>
        </w:rPr>
      </w:pPr>
      <w:r w:rsidRPr="008860AA">
        <w:rPr>
          <w:rFonts w:cs="Arial"/>
          <w:szCs w:val="24"/>
        </w:rPr>
        <w:t>The</w:t>
      </w:r>
      <w:r w:rsidR="003E3269">
        <w:rPr>
          <w:rFonts w:cs="Arial"/>
          <w:szCs w:val="24"/>
        </w:rPr>
        <w:t xml:space="preserve"> </w:t>
      </w:r>
      <w:r w:rsidR="003E3269" w:rsidRPr="008860AA">
        <w:rPr>
          <w:rFonts w:cs="Arial"/>
          <w:szCs w:val="24"/>
        </w:rPr>
        <w:t>Swift Scirocco II</w:t>
      </w:r>
      <w:r w:rsidRPr="008860AA">
        <w:rPr>
          <w:rFonts w:cs="Arial"/>
          <w:szCs w:val="24"/>
        </w:rPr>
        <w:t xml:space="preserve"> bullet’s streamlined design and high ballistic coefficient produce flat trajectories, while retaining more velocity and energy downrange. Aided by its proprietary polymer tip, the Scirocco II expands at minimal velocities yet offers high weight retention at close range thanks to its bonded copper jacket.</w:t>
      </w:r>
    </w:p>
    <w:p w14:paraId="621F0146" w14:textId="77777777" w:rsidR="008860AA" w:rsidRPr="008860AA" w:rsidRDefault="008860AA" w:rsidP="008860AA">
      <w:pPr>
        <w:rPr>
          <w:rFonts w:cs="Arial"/>
          <w:bCs/>
          <w:szCs w:val="24"/>
        </w:rPr>
      </w:pPr>
    </w:p>
    <w:p w14:paraId="5A80B77D" w14:textId="77777777" w:rsidR="008860AA" w:rsidRPr="008860AA" w:rsidRDefault="008860AA" w:rsidP="008860AA">
      <w:pPr>
        <w:rPr>
          <w:rFonts w:cs="Arial"/>
          <w:b/>
          <w:szCs w:val="24"/>
        </w:rPr>
      </w:pPr>
      <w:r w:rsidRPr="008860AA">
        <w:rPr>
          <w:rFonts w:cs="Arial"/>
          <w:b/>
          <w:szCs w:val="24"/>
        </w:rPr>
        <w:t>Features &amp; Benefits</w:t>
      </w:r>
    </w:p>
    <w:p w14:paraId="170C272E" w14:textId="77777777" w:rsidR="008860AA" w:rsidRPr="008860AA" w:rsidRDefault="008860AA" w:rsidP="008860AA">
      <w:pPr>
        <w:numPr>
          <w:ilvl w:val="0"/>
          <w:numId w:val="22"/>
        </w:numPr>
        <w:rPr>
          <w:rFonts w:cs="Arial"/>
          <w:bCs/>
          <w:szCs w:val="24"/>
        </w:rPr>
      </w:pPr>
      <w:r w:rsidRPr="008860AA">
        <w:rPr>
          <w:rFonts w:cs="Arial"/>
          <w:bCs/>
          <w:szCs w:val="24"/>
        </w:rPr>
        <w:t>Proprietary polymer tip improves ballistics and initiates low-velocity expansion</w:t>
      </w:r>
    </w:p>
    <w:p w14:paraId="4847D159" w14:textId="77777777" w:rsidR="008860AA" w:rsidRPr="008860AA" w:rsidRDefault="008860AA" w:rsidP="008860AA">
      <w:pPr>
        <w:numPr>
          <w:ilvl w:val="0"/>
          <w:numId w:val="22"/>
        </w:numPr>
        <w:rPr>
          <w:rFonts w:cs="Arial"/>
          <w:bCs/>
          <w:szCs w:val="24"/>
        </w:rPr>
      </w:pPr>
      <w:r w:rsidRPr="008860AA">
        <w:rPr>
          <w:rFonts w:cs="Arial"/>
          <w:bCs/>
          <w:szCs w:val="24"/>
        </w:rPr>
        <w:t xml:space="preserve">Advanced secant ogive maximizes ballistic coefficient </w:t>
      </w:r>
    </w:p>
    <w:p w14:paraId="063721AC" w14:textId="77777777" w:rsidR="008860AA" w:rsidRPr="008860AA" w:rsidRDefault="008860AA" w:rsidP="008860AA">
      <w:pPr>
        <w:numPr>
          <w:ilvl w:val="0"/>
          <w:numId w:val="22"/>
        </w:numPr>
        <w:rPr>
          <w:rFonts w:cs="Arial"/>
          <w:bCs/>
          <w:szCs w:val="24"/>
        </w:rPr>
      </w:pPr>
      <w:r w:rsidRPr="008860AA">
        <w:rPr>
          <w:rFonts w:cs="Arial"/>
          <w:bCs/>
          <w:szCs w:val="24"/>
        </w:rPr>
        <w:t>Tapered copper jacket bonded to lead core</w:t>
      </w:r>
    </w:p>
    <w:p w14:paraId="0C136AE6" w14:textId="77777777" w:rsidR="008860AA" w:rsidRPr="008860AA" w:rsidRDefault="008860AA" w:rsidP="008860AA">
      <w:pPr>
        <w:numPr>
          <w:ilvl w:val="0"/>
          <w:numId w:val="22"/>
        </w:numPr>
        <w:rPr>
          <w:rFonts w:cs="Arial"/>
          <w:bCs/>
          <w:szCs w:val="24"/>
        </w:rPr>
      </w:pPr>
      <w:r w:rsidRPr="008860AA">
        <w:rPr>
          <w:rFonts w:cs="Arial"/>
          <w:bCs/>
          <w:szCs w:val="24"/>
        </w:rPr>
        <w:t>High weight retention at close range</w:t>
      </w:r>
    </w:p>
    <w:p w14:paraId="5FF8C1DC" w14:textId="77777777" w:rsidR="008860AA" w:rsidRPr="008860AA" w:rsidRDefault="008860AA" w:rsidP="008860AA">
      <w:pPr>
        <w:numPr>
          <w:ilvl w:val="0"/>
          <w:numId w:val="22"/>
        </w:numPr>
        <w:rPr>
          <w:rFonts w:cs="Arial"/>
          <w:bCs/>
          <w:szCs w:val="24"/>
        </w:rPr>
      </w:pPr>
      <w:r w:rsidRPr="008860AA">
        <w:rPr>
          <w:rFonts w:cs="Arial"/>
          <w:bCs/>
          <w:szCs w:val="24"/>
        </w:rPr>
        <w:t>Expands reliably at low velocity for long-range terminal effect</w:t>
      </w: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667F7409" w14:textId="60E1607D" w:rsidR="008860AA" w:rsidRPr="008860AA" w:rsidRDefault="008860AA" w:rsidP="008860AA">
      <w:pPr>
        <w:rPr>
          <w:rFonts w:cs="Arial"/>
          <w:bCs/>
          <w:szCs w:val="24"/>
        </w:rPr>
      </w:pPr>
      <w:r w:rsidRPr="008860AA">
        <w:rPr>
          <w:rFonts w:cs="Arial"/>
          <w:bCs/>
          <w:szCs w:val="24"/>
        </w:rPr>
        <w:t>P243SS1</w:t>
      </w:r>
      <w:r>
        <w:rPr>
          <w:rFonts w:cs="Arial"/>
          <w:bCs/>
          <w:szCs w:val="24"/>
        </w:rPr>
        <w:t xml:space="preserve"> / </w:t>
      </w:r>
      <w:r w:rsidRPr="008860AA">
        <w:rPr>
          <w:rFonts w:cs="Arial"/>
          <w:bCs/>
          <w:szCs w:val="24"/>
        </w:rPr>
        <w:t>243 Win 90-grain</w:t>
      </w:r>
      <w:r w:rsidR="00D548E0">
        <w:rPr>
          <w:rFonts w:cs="Arial"/>
          <w:bCs/>
          <w:szCs w:val="24"/>
        </w:rPr>
        <w:t xml:space="preserve"> </w:t>
      </w:r>
      <w:r w:rsidRPr="008860AA">
        <w:rPr>
          <w:rFonts w:cs="Arial"/>
          <w:bCs/>
          <w:szCs w:val="24"/>
        </w:rPr>
        <w:t xml:space="preserve">Scirocco II; 3,100 fps, .419 BC, 20-count </w:t>
      </w:r>
      <w:r>
        <w:rPr>
          <w:rFonts w:cs="Arial"/>
          <w:bCs/>
          <w:szCs w:val="24"/>
        </w:rPr>
        <w:t xml:space="preserve">/ </w:t>
      </w:r>
      <w:r w:rsidRPr="008860AA">
        <w:rPr>
          <w:rFonts w:cs="Arial"/>
          <w:bCs/>
          <w:szCs w:val="24"/>
        </w:rPr>
        <w:t>$5</w:t>
      </w:r>
      <w:r w:rsidR="0090662A">
        <w:rPr>
          <w:rFonts w:cs="Arial"/>
          <w:bCs/>
          <w:szCs w:val="24"/>
        </w:rPr>
        <w:t>4</w:t>
      </w:r>
      <w:r w:rsidRPr="008860AA">
        <w:rPr>
          <w:rFonts w:cs="Arial"/>
          <w:bCs/>
          <w:szCs w:val="24"/>
        </w:rPr>
        <w:t>.99</w:t>
      </w:r>
    </w:p>
    <w:p w14:paraId="429366D8" w14:textId="3EBAB94C" w:rsidR="008860AA" w:rsidRPr="008860AA" w:rsidRDefault="008860AA" w:rsidP="008860AA">
      <w:pPr>
        <w:rPr>
          <w:rFonts w:cs="Arial"/>
          <w:bCs/>
          <w:szCs w:val="24"/>
        </w:rPr>
      </w:pPr>
      <w:r w:rsidRPr="008860AA">
        <w:rPr>
          <w:rFonts w:cs="Arial"/>
          <w:bCs/>
          <w:szCs w:val="24"/>
        </w:rPr>
        <w:t>P65CRDSS1</w:t>
      </w:r>
      <w:r>
        <w:rPr>
          <w:rFonts w:cs="Arial"/>
          <w:bCs/>
          <w:szCs w:val="24"/>
        </w:rPr>
        <w:t xml:space="preserve"> / </w:t>
      </w:r>
      <w:r w:rsidRPr="008860AA">
        <w:rPr>
          <w:rFonts w:cs="Arial"/>
          <w:bCs/>
          <w:szCs w:val="24"/>
        </w:rPr>
        <w:t>6.5 C</w:t>
      </w:r>
      <w:r w:rsidR="00D548E0">
        <w:rPr>
          <w:rFonts w:cs="Arial"/>
          <w:bCs/>
          <w:szCs w:val="24"/>
        </w:rPr>
        <w:t>M</w:t>
      </w:r>
      <w:r w:rsidRPr="008860AA">
        <w:rPr>
          <w:rFonts w:cs="Arial"/>
          <w:bCs/>
          <w:szCs w:val="24"/>
        </w:rPr>
        <w:t xml:space="preserve"> 130-grain</w:t>
      </w:r>
      <w:r w:rsidR="00D548E0">
        <w:rPr>
          <w:rFonts w:cs="Arial"/>
          <w:bCs/>
          <w:szCs w:val="24"/>
        </w:rPr>
        <w:t xml:space="preserve"> </w:t>
      </w:r>
      <w:r w:rsidRPr="008860AA">
        <w:rPr>
          <w:rFonts w:cs="Arial"/>
          <w:bCs/>
          <w:szCs w:val="24"/>
        </w:rPr>
        <w:t>Scirocco II; 2800 fps, .571 BC, 20-count</w:t>
      </w:r>
      <w:r>
        <w:rPr>
          <w:rFonts w:cs="Arial"/>
          <w:bCs/>
          <w:szCs w:val="24"/>
        </w:rPr>
        <w:t xml:space="preserve"> / </w:t>
      </w:r>
      <w:r w:rsidRPr="008860AA">
        <w:rPr>
          <w:rFonts w:cs="Arial"/>
          <w:bCs/>
          <w:szCs w:val="24"/>
        </w:rPr>
        <w:t>$5</w:t>
      </w:r>
      <w:r w:rsidR="0090662A">
        <w:rPr>
          <w:rFonts w:cs="Arial"/>
          <w:bCs/>
          <w:szCs w:val="24"/>
        </w:rPr>
        <w:t>5</w:t>
      </w:r>
      <w:bookmarkStart w:id="0" w:name="_GoBack"/>
      <w:bookmarkEnd w:id="0"/>
      <w:r w:rsidRPr="008860AA">
        <w:rPr>
          <w:rFonts w:cs="Arial"/>
          <w:bCs/>
          <w:szCs w:val="24"/>
        </w:rPr>
        <w:t>.99</w:t>
      </w:r>
    </w:p>
    <w:p w14:paraId="2BDD43B0" w14:textId="00F58402" w:rsidR="008860AA" w:rsidRPr="008860AA" w:rsidRDefault="008860AA" w:rsidP="008860AA">
      <w:pPr>
        <w:rPr>
          <w:rFonts w:cs="Arial"/>
          <w:bCs/>
          <w:szCs w:val="24"/>
        </w:rPr>
      </w:pPr>
      <w:r w:rsidRPr="008860AA">
        <w:rPr>
          <w:rFonts w:cs="Arial"/>
          <w:bCs/>
          <w:szCs w:val="24"/>
        </w:rPr>
        <w:t>P270SS1</w:t>
      </w:r>
      <w:r>
        <w:rPr>
          <w:rFonts w:cs="Arial"/>
          <w:bCs/>
          <w:szCs w:val="24"/>
        </w:rPr>
        <w:t xml:space="preserve"> / </w:t>
      </w:r>
      <w:r w:rsidRPr="008860AA">
        <w:rPr>
          <w:rFonts w:cs="Arial"/>
          <w:bCs/>
          <w:szCs w:val="24"/>
        </w:rPr>
        <w:t>270 Win 130-grain</w:t>
      </w:r>
      <w:r w:rsidR="00D548E0">
        <w:rPr>
          <w:rFonts w:cs="Arial"/>
          <w:bCs/>
          <w:szCs w:val="24"/>
        </w:rPr>
        <w:t xml:space="preserve"> </w:t>
      </w:r>
      <w:r w:rsidRPr="008860AA">
        <w:rPr>
          <w:rFonts w:cs="Arial"/>
          <w:bCs/>
          <w:szCs w:val="24"/>
        </w:rPr>
        <w:t>Scirocco II; 3,060 fps, .450 BC, 20-count</w:t>
      </w:r>
      <w:r>
        <w:rPr>
          <w:rFonts w:cs="Arial"/>
          <w:bCs/>
          <w:szCs w:val="24"/>
        </w:rPr>
        <w:t xml:space="preserve"> / </w:t>
      </w:r>
      <w:r w:rsidRPr="008860AA">
        <w:rPr>
          <w:rFonts w:cs="Arial"/>
          <w:bCs/>
          <w:szCs w:val="24"/>
        </w:rPr>
        <w:t>$5</w:t>
      </w:r>
      <w:r w:rsidR="003E3269">
        <w:rPr>
          <w:rFonts w:cs="Arial"/>
          <w:bCs/>
          <w:szCs w:val="24"/>
        </w:rPr>
        <w:t>5</w:t>
      </w:r>
      <w:r w:rsidRPr="008860AA">
        <w:rPr>
          <w:rFonts w:cs="Arial"/>
          <w:bCs/>
          <w:szCs w:val="24"/>
        </w:rPr>
        <w:t>.99</w:t>
      </w:r>
    </w:p>
    <w:p w14:paraId="627A7AE5" w14:textId="5A3A5541" w:rsidR="008860AA" w:rsidRPr="008860AA" w:rsidRDefault="008860AA" w:rsidP="008860AA">
      <w:pPr>
        <w:rPr>
          <w:rFonts w:cs="Arial"/>
          <w:bCs/>
          <w:szCs w:val="24"/>
        </w:rPr>
      </w:pPr>
      <w:r w:rsidRPr="008860AA">
        <w:rPr>
          <w:rFonts w:cs="Arial"/>
          <w:bCs/>
          <w:szCs w:val="24"/>
        </w:rPr>
        <w:t>P270WSMSS1</w:t>
      </w:r>
      <w:r>
        <w:rPr>
          <w:rFonts w:cs="Arial"/>
          <w:bCs/>
          <w:szCs w:val="24"/>
        </w:rPr>
        <w:t xml:space="preserve"> / </w:t>
      </w:r>
      <w:r w:rsidRPr="008860AA">
        <w:rPr>
          <w:rFonts w:cs="Arial"/>
          <w:bCs/>
          <w:szCs w:val="24"/>
        </w:rPr>
        <w:t>270 WSM 130-grain</w:t>
      </w:r>
      <w:r w:rsidR="00D548E0">
        <w:rPr>
          <w:rFonts w:cs="Arial"/>
          <w:bCs/>
          <w:szCs w:val="24"/>
        </w:rPr>
        <w:t xml:space="preserve"> </w:t>
      </w:r>
      <w:r w:rsidRPr="008860AA">
        <w:rPr>
          <w:rFonts w:cs="Arial"/>
          <w:bCs/>
          <w:szCs w:val="24"/>
        </w:rPr>
        <w:t>Scirocco II; 3,280 fps, .450 BC, 20-count</w:t>
      </w:r>
      <w:r>
        <w:rPr>
          <w:rFonts w:cs="Arial"/>
          <w:bCs/>
          <w:szCs w:val="24"/>
        </w:rPr>
        <w:t xml:space="preserve"> / </w:t>
      </w:r>
      <w:r w:rsidRPr="008860AA">
        <w:rPr>
          <w:rFonts w:cs="Arial"/>
          <w:bCs/>
          <w:szCs w:val="24"/>
        </w:rPr>
        <w:t>$</w:t>
      </w:r>
      <w:r w:rsidR="003E3269">
        <w:rPr>
          <w:rFonts w:cs="Arial"/>
          <w:bCs/>
          <w:szCs w:val="24"/>
        </w:rPr>
        <w:t>65</w:t>
      </w:r>
      <w:r w:rsidRPr="008860AA">
        <w:rPr>
          <w:rFonts w:cs="Arial"/>
          <w:bCs/>
          <w:szCs w:val="24"/>
        </w:rPr>
        <w:t>.99</w:t>
      </w:r>
    </w:p>
    <w:p w14:paraId="0FC999BB" w14:textId="23054C63" w:rsidR="008860AA" w:rsidRPr="008860AA" w:rsidRDefault="008860AA" w:rsidP="008860AA">
      <w:pPr>
        <w:rPr>
          <w:rFonts w:cs="Arial"/>
          <w:bCs/>
          <w:szCs w:val="24"/>
        </w:rPr>
      </w:pPr>
      <w:r w:rsidRPr="008860AA">
        <w:rPr>
          <w:rFonts w:cs="Arial"/>
          <w:bCs/>
          <w:szCs w:val="24"/>
        </w:rPr>
        <w:t>P7RSS1</w:t>
      </w:r>
      <w:r>
        <w:rPr>
          <w:rFonts w:cs="Arial"/>
          <w:bCs/>
          <w:szCs w:val="24"/>
        </w:rPr>
        <w:t xml:space="preserve"> / </w:t>
      </w:r>
      <w:r w:rsidRPr="008860AA">
        <w:rPr>
          <w:rFonts w:cs="Arial"/>
          <w:bCs/>
          <w:szCs w:val="24"/>
        </w:rPr>
        <w:t>7mm Rem Mag150-grain</w:t>
      </w:r>
      <w:r w:rsidR="00D548E0">
        <w:rPr>
          <w:rFonts w:cs="Arial"/>
          <w:bCs/>
          <w:szCs w:val="24"/>
        </w:rPr>
        <w:t xml:space="preserve"> </w:t>
      </w:r>
      <w:r w:rsidRPr="008860AA">
        <w:rPr>
          <w:rFonts w:cs="Arial"/>
          <w:bCs/>
          <w:szCs w:val="24"/>
        </w:rPr>
        <w:t>Scirocco II; 3,035 fps, .525 BC, 20-count</w:t>
      </w:r>
      <w:r>
        <w:rPr>
          <w:rFonts w:cs="Arial"/>
          <w:bCs/>
          <w:szCs w:val="24"/>
        </w:rPr>
        <w:t xml:space="preserve"> / </w:t>
      </w:r>
      <w:r w:rsidRPr="008860AA">
        <w:rPr>
          <w:rFonts w:cs="Arial"/>
          <w:bCs/>
          <w:szCs w:val="24"/>
        </w:rPr>
        <w:t>$56.99</w:t>
      </w:r>
    </w:p>
    <w:p w14:paraId="441B5C0C" w14:textId="2BCF5724" w:rsidR="008860AA" w:rsidRPr="008860AA" w:rsidRDefault="008860AA" w:rsidP="008860AA">
      <w:pPr>
        <w:rPr>
          <w:rFonts w:cs="Arial"/>
          <w:bCs/>
          <w:szCs w:val="24"/>
        </w:rPr>
      </w:pPr>
      <w:r w:rsidRPr="008860AA">
        <w:rPr>
          <w:rFonts w:cs="Arial"/>
          <w:bCs/>
          <w:szCs w:val="24"/>
        </w:rPr>
        <w:t>P308SS1</w:t>
      </w:r>
      <w:r>
        <w:rPr>
          <w:rFonts w:cs="Arial"/>
          <w:bCs/>
          <w:szCs w:val="24"/>
        </w:rPr>
        <w:t xml:space="preserve"> / </w:t>
      </w:r>
      <w:r w:rsidRPr="008860AA">
        <w:rPr>
          <w:rFonts w:cs="Arial"/>
          <w:bCs/>
          <w:szCs w:val="24"/>
        </w:rPr>
        <w:t>308 Win165-grain</w:t>
      </w:r>
      <w:r w:rsidR="00D548E0">
        <w:rPr>
          <w:rFonts w:cs="Arial"/>
          <w:bCs/>
          <w:szCs w:val="24"/>
        </w:rPr>
        <w:t xml:space="preserve"> </w:t>
      </w:r>
      <w:r w:rsidRPr="008860AA">
        <w:rPr>
          <w:rFonts w:cs="Arial"/>
          <w:bCs/>
          <w:szCs w:val="24"/>
        </w:rPr>
        <w:t>Scirocco II; 2,880 fps, .470 BC, 20-count</w:t>
      </w:r>
      <w:r>
        <w:rPr>
          <w:rFonts w:cs="Arial"/>
          <w:bCs/>
          <w:szCs w:val="24"/>
        </w:rPr>
        <w:t xml:space="preserve"> / </w:t>
      </w:r>
      <w:r w:rsidRPr="008860AA">
        <w:rPr>
          <w:rFonts w:cs="Arial"/>
          <w:bCs/>
          <w:szCs w:val="24"/>
        </w:rPr>
        <w:t>$53.99</w:t>
      </w:r>
    </w:p>
    <w:p w14:paraId="68A70C47" w14:textId="042B2AAA" w:rsidR="008860AA" w:rsidRPr="008860AA" w:rsidRDefault="008860AA" w:rsidP="008860AA">
      <w:pPr>
        <w:rPr>
          <w:rFonts w:cs="Arial"/>
          <w:bCs/>
          <w:szCs w:val="24"/>
        </w:rPr>
      </w:pPr>
      <w:r w:rsidRPr="008860AA">
        <w:rPr>
          <w:rFonts w:cs="Arial"/>
          <w:bCs/>
          <w:szCs w:val="24"/>
        </w:rPr>
        <w:t>P3006SS1</w:t>
      </w:r>
      <w:r>
        <w:rPr>
          <w:rFonts w:cs="Arial"/>
          <w:bCs/>
          <w:szCs w:val="24"/>
        </w:rPr>
        <w:t xml:space="preserve"> / </w:t>
      </w:r>
      <w:r w:rsidRPr="008860AA">
        <w:rPr>
          <w:rFonts w:cs="Arial"/>
          <w:bCs/>
          <w:szCs w:val="24"/>
        </w:rPr>
        <w:t>30-06 Sprg 165-grain</w:t>
      </w:r>
      <w:r w:rsidR="00D548E0">
        <w:rPr>
          <w:rFonts w:cs="Arial"/>
          <w:bCs/>
          <w:szCs w:val="24"/>
        </w:rPr>
        <w:t xml:space="preserve"> </w:t>
      </w:r>
      <w:r w:rsidRPr="008860AA">
        <w:rPr>
          <w:rFonts w:cs="Arial"/>
          <w:bCs/>
          <w:szCs w:val="24"/>
        </w:rPr>
        <w:t>Scirocco II; 3,000 fps, .470 BC, 20-count</w:t>
      </w:r>
      <w:r>
        <w:rPr>
          <w:rFonts w:cs="Arial"/>
          <w:bCs/>
          <w:szCs w:val="24"/>
        </w:rPr>
        <w:t xml:space="preserve"> / </w:t>
      </w:r>
      <w:r w:rsidRPr="008860AA">
        <w:rPr>
          <w:rFonts w:cs="Arial"/>
          <w:bCs/>
          <w:szCs w:val="24"/>
        </w:rPr>
        <w:t>$5</w:t>
      </w:r>
      <w:r w:rsidR="004A6858">
        <w:rPr>
          <w:rFonts w:cs="Arial"/>
          <w:bCs/>
          <w:szCs w:val="24"/>
        </w:rPr>
        <w:t>7</w:t>
      </w:r>
      <w:r w:rsidRPr="008860AA">
        <w:rPr>
          <w:rFonts w:cs="Arial"/>
          <w:bCs/>
          <w:szCs w:val="24"/>
        </w:rPr>
        <w:t>.99</w:t>
      </w:r>
    </w:p>
    <w:p w14:paraId="6B8EEA6A" w14:textId="1CCFFF3D" w:rsidR="008860AA" w:rsidRPr="008860AA" w:rsidRDefault="008860AA" w:rsidP="008860AA">
      <w:pPr>
        <w:rPr>
          <w:rFonts w:cs="Arial"/>
          <w:bCs/>
          <w:szCs w:val="24"/>
        </w:rPr>
      </w:pPr>
      <w:r w:rsidRPr="008860AA">
        <w:rPr>
          <w:rFonts w:cs="Arial"/>
          <w:bCs/>
          <w:szCs w:val="24"/>
        </w:rPr>
        <w:t>P300WSS1</w:t>
      </w:r>
      <w:r>
        <w:rPr>
          <w:rFonts w:cs="Arial"/>
          <w:bCs/>
          <w:szCs w:val="24"/>
        </w:rPr>
        <w:t xml:space="preserve"> / </w:t>
      </w:r>
      <w:r w:rsidRPr="008860AA">
        <w:rPr>
          <w:rFonts w:cs="Arial"/>
          <w:bCs/>
          <w:szCs w:val="24"/>
        </w:rPr>
        <w:t>300 Win Mag 180-grain</w:t>
      </w:r>
      <w:r w:rsidR="00D548E0">
        <w:rPr>
          <w:rFonts w:cs="Arial"/>
          <w:bCs/>
          <w:szCs w:val="24"/>
        </w:rPr>
        <w:t xml:space="preserve"> </w:t>
      </w:r>
      <w:r w:rsidRPr="008860AA">
        <w:rPr>
          <w:rFonts w:cs="Arial"/>
          <w:bCs/>
          <w:szCs w:val="24"/>
        </w:rPr>
        <w:t>Scirocco II; 2,960 fps, .520 BC, 20-count</w:t>
      </w:r>
      <w:r>
        <w:rPr>
          <w:rFonts w:cs="Arial"/>
          <w:bCs/>
          <w:szCs w:val="24"/>
        </w:rPr>
        <w:t xml:space="preserve"> / </w:t>
      </w:r>
      <w:r w:rsidRPr="008860AA">
        <w:rPr>
          <w:rFonts w:cs="Arial"/>
          <w:bCs/>
          <w:szCs w:val="24"/>
        </w:rPr>
        <w:t>$</w:t>
      </w:r>
      <w:r w:rsidR="004A6858">
        <w:rPr>
          <w:rFonts w:cs="Arial"/>
          <w:bCs/>
          <w:szCs w:val="24"/>
        </w:rPr>
        <w:t>61</w:t>
      </w:r>
      <w:r w:rsidRPr="008860AA">
        <w:rPr>
          <w:rFonts w:cs="Arial"/>
          <w:bCs/>
          <w:szCs w:val="24"/>
        </w:rPr>
        <w:t>.99</w:t>
      </w:r>
    </w:p>
    <w:p w14:paraId="4724AEBA" w14:textId="214E1CD8" w:rsidR="008860AA" w:rsidRDefault="008860AA" w:rsidP="008860AA">
      <w:pPr>
        <w:rPr>
          <w:rFonts w:cs="Arial"/>
          <w:bCs/>
          <w:szCs w:val="24"/>
        </w:rPr>
      </w:pPr>
      <w:r w:rsidRPr="008860AA">
        <w:rPr>
          <w:rFonts w:cs="Arial"/>
          <w:bCs/>
          <w:szCs w:val="24"/>
        </w:rPr>
        <w:t>P300WSMSS1</w:t>
      </w:r>
      <w:r>
        <w:rPr>
          <w:rFonts w:cs="Arial"/>
          <w:bCs/>
          <w:szCs w:val="24"/>
        </w:rPr>
        <w:t xml:space="preserve"> / </w:t>
      </w:r>
      <w:r w:rsidRPr="008860AA">
        <w:rPr>
          <w:rFonts w:cs="Arial"/>
          <w:bCs/>
          <w:szCs w:val="24"/>
        </w:rPr>
        <w:t>300 WSM 180-grain</w:t>
      </w:r>
      <w:r w:rsidR="00D548E0">
        <w:rPr>
          <w:rFonts w:cs="Arial"/>
          <w:bCs/>
          <w:szCs w:val="24"/>
        </w:rPr>
        <w:t xml:space="preserve"> </w:t>
      </w:r>
      <w:r w:rsidRPr="008860AA">
        <w:rPr>
          <w:rFonts w:cs="Arial"/>
          <w:bCs/>
          <w:szCs w:val="24"/>
        </w:rPr>
        <w:t>Scirocco II; 2,960 fps, .520 BC, 20-count</w:t>
      </w:r>
      <w:r>
        <w:rPr>
          <w:rFonts w:cs="Arial"/>
          <w:bCs/>
          <w:szCs w:val="24"/>
        </w:rPr>
        <w:t xml:space="preserve"> / </w:t>
      </w:r>
      <w:r w:rsidRPr="008860AA">
        <w:rPr>
          <w:rFonts w:cs="Arial"/>
          <w:bCs/>
          <w:szCs w:val="24"/>
        </w:rPr>
        <w:t>$56.99</w:t>
      </w:r>
    </w:p>
    <w:p w14:paraId="03A8456F" w14:textId="17A6EFB5" w:rsidR="004A6858" w:rsidRDefault="0090662A" w:rsidP="008860AA">
      <w:pPr>
        <w:rPr>
          <w:rFonts w:cs="Arial"/>
          <w:bCs/>
          <w:szCs w:val="24"/>
        </w:rPr>
      </w:pPr>
      <w:hyperlink r:id="rId12" w:history="1">
        <w:r w:rsidR="004A6858" w:rsidRPr="00800E2D">
          <w:rPr>
            <w:rStyle w:val="Hyperlink"/>
            <w:rFonts w:cs="Arial"/>
            <w:bCs/>
            <w:szCs w:val="24"/>
          </w:rPr>
          <w:t>https://www.federalpremium.com/sear</w:t>
        </w:r>
        <w:r w:rsidR="004A6858" w:rsidRPr="00800E2D">
          <w:rPr>
            <w:rStyle w:val="Hyperlink"/>
            <w:rFonts w:cs="Arial"/>
            <w:bCs/>
            <w:szCs w:val="24"/>
          </w:rPr>
          <w:t>c</w:t>
        </w:r>
        <w:r w:rsidR="004A6858" w:rsidRPr="00800E2D">
          <w:rPr>
            <w:rStyle w:val="Hyperlink"/>
            <w:rFonts w:cs="Arial"/>
            <w:bCs/>
            <w:szCs w:val="24"/>
          </w:rPr>
          <w:t>h?q=+Scriocco&amp;search-button=&amp;lang=default</w:t>
        </w:r>
      </w:hyperlink>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lastRenderedPageBreak/>
        <w:t xml:space="preserve">Federal ammunition can be found at dealers nationwide or purchased online direct from Federal. For more information on all products from Federal or to shop online, visit </w:t>
      </w:r>
      <w:hyperlink r:id="rId13"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4"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517DA3A"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C6CD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6CDD">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269"/>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A6858"/>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112E"/>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60AA"/>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62A"/>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6CDD"/>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0FB0"/>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8E0"/>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769"/>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6140099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search?q=Swift+Scriocco&amp;search-button=&amp;lang=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0E7C-4865-4DC9-94D1-27408DA7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6CAD9-45DD-43AB-B320-23194E2929E4}">
  <ds:schemaRefs>
    <ds:schemaRef ds:uri="http://schemas.openxmlformats.org/package/2006/metadata/core-properties"/>
    <ds:schemaRef ds:uri="http://www.w3.org/XML/1998/namespace"/>
    <ds:schemaRef ds:uri="http://schemas.microsoft.com/office/infopath/2007/PartnerControls"/>
    <ds:schemaRef ds:uri="http://purl.org/dc/terms/"/>
    <ds:schemaRef ds:uri="359f1790-ba07-4ed6-aee7-85dd70631271"/>
    <ds:schemaRef ds:uri="http://schemas.microsoft.com/office/2006/documentManagement/types"/>
    <ds:schemaRef ds:uri="http://purl.org/dc/elements/1.1/"/>
    <ds:schemaRef ds:uri="5b4de029-059e-49ee-9bc9-a05532af5e6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5CA4E40-AE21-4B14-A302-AF0C126D31C3}">
  <ds:schemaRefs>
    <ds:schemaRef ds:uri="http://schemas.microsoft.com/sharepoint/v3/contenttype/forms"/>
  </ds:schemaRefs>
</ds:datastoreItem>
</file>

<file path=customXml/itemProps4.xml><?xml version="1.0" encoding="utf-8"?>
<ds:datastoreItem xmlns:ds="http://schemas.openxmlformats.org/officeDocument/2006/customXml" ds:itemID="{C1258095-D639-4FAA-88DB-34426F8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2020-11-12T22:00:00Z</dcterms:created>
  <dcterms:modified xsi:type="dcterms:W3CDTF">2020-11-24T21:37:00Z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